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Table 3. Subgroup meta-analysis of </w:t>
      </w:r>
      <w:r>
        <w:rPr>
          <w:rFonts w:hint="eastAsia"/>
        </w:rPr>
        <w:t>inflammatory</w:t>
      </w:r>
      <w:r>
        <w:t xml:space="preserve"> </w:t>
      </w:r>
      <w:r>
        <w:rPr>
          <w:rFonts w:hint="eastAsia"/>
        </w:rPr>
        <w:t>indicators,</w:t>
      </w:r>
      <w:r>
        <w:t xml:space="preserve"> </w:t>
      </w:r>
      <w:r>
        <w:rPr>
          <w:rFonts w:hint="eastAsia"/>
        </w:rPr>
        <w:t>hematological</w:t>
      </w:r>
      <w:r>
        <w:t xml:space="preserve"> </w:t>
      </w:r>
      <w:r>
        <w:rPr>
          <w:rFonts w:hint="eastAsia"/>
        </w:rPr>
        <w:t>incides</w:t>
      </w:r>
      <w:r>
        <w:t xml:space="preserve"> and risk of CIN development.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2297"/>
        <w:gridCol w:w="992"/>
        <w:gridCol w:w="992"/>
        <w:gridCol w:w="20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/>
        </w:tc>
        <w:tc>
          <w:tcPr>
            <w:tcW w:w="2297" w:type="dxa"/>
          </w:tcPr>
          <w:p>
            <w:r>
              <w:t>Subgroup</w:t>
            </w:r>
          </w:p>
        </w:tc>
        <w:tc>
          <w:tcPr>
            <w:tcW w:w="992" w:type="dxa"/>
          </w:tcPr>
          <w:p>
            <w:r>
              <w:t>Study number</w:t>
            </w:r>
          </w:p>
        </w:tc>
        <w:tc>
          <w:tcPr>
            <w:tcW w:w="992" w:type="dxa"/>
          </w:tcPr>
          <w:p>
            <w:r>
              <w:t>effects model</w:t>
            </w:r>
          </w:p>
        </w:tc>
        <w:tc>
          <w:tcPr>
            <w:tcW w:w="2064" w:type="dxa"/>
          </w:tcPr>
          <w:p>
            <w:r>
              <w:rPr>
                <w:rFonts w:hint="eastAsia"/>
              </w:rPr>
              <w:t>O</w:t>
            </w:r>
            <w:r>
              <w:t>R [95% CI]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r>
              <w:t>CRP</w:t>
            </w:r>
          </w:p>
        </w:tc>
        <w:tc>
          <w:tcPr>
            <w:tcW w:w="2297" w:type="dxa"/>
          </w:tcPr>
          <w:p>
            <w:r>
              <w:t>Xanthoderm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992" w:type="dxa"/>
          </w:tcPr>
          <w:p>
            <w:r>
              <w:t>Random</w:t>
            </w:r>
          </w:p>
        </w:tc>
        <w:tc>
          <w:tcPr>
            <w:tcW w:w="2064" w:type="dxa"/>
          </w:tcPr>
          <w:p>
            <w:pPr>
              <w:widowControl/>
            </w:pPr>
            <w:r>
              <w:t>1.12 [0.98, 1.28]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bookmarkStart w:id="0" w:name="_GoBack" w:colFirst="4" w:colLast="4"/>
          </w:p>
        </w:tc>
        <w:tc>
          <w:tcPr>
            <w:tcW w:w="2297" w:type="dxa"/>
          </w:tcPr>
          <w:p>
            <w:r>
              <w:t>Caucasian</w:t>
            </w:r>
          </w:p>
        </w:tc>
        <w:tc>
          <w:tcPr>
            <w:tcW w:w="992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992" w:type="dxa"/>
          </w:tcPr>
          <w:p>
            <w:r>
              <w:t>Fixed</w:t>
            </w:r>
          </w:p>
        </w:tc>
        <w:tc>
          <w:tcPr>
            <w:tcW w:w="2064" w:type="dxa"/>
          </w:tcPr>
          <w:p>
            <w:pPr>
              <w:widowControl/>
              <w:rPr>
                <w:b/>
                <w:bCs/>
              </w:rPr>
            </w:pPr>
            <w:r>
              <w:rPr>
                <w:b/>
                <w:bCs/>
              </w:rPr>
              <w:t>1.01 [1.00, 1.02]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/>
        </w:tc>
        <w:tc>
          <w:tcPr>
            <w:tcW w:w="2297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ACS</w:t>
            </w:r>
          </w:p>
        </w:tc>
        <w:tc>
          <w:tcPr>
            <w:tcW w:w="992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92" w:type="dxa"/>
          </w:tcPr>
          <w:p>
            <w:r>
              <w:t>Fixed</w:t>
            </w:r>
          </w:p>
        </w:tc>
        <w:tc>
          <w:tcPr>
            <w:tcW w:w="2064" w:type="dxa"/>
          </w:tcPr>
          <w:p>
            <w:pPr>
              <w:widowControl/>
              <w:rPr>
                <w:b/>
                <w:bCs/>
              </w:rPr>
            </w:pPr>
            <w:r>
              <w:rPr>
                <w:b/>
                <w:bCs/>
              </w:rPr>
              <w:t>1.01 [1.01, 1.02]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/>
        </w:tc>
        <w:tc>
          <w:tcPr>
            <w:tcW w:w="2297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t>non-</w:t>
            </w:r>
            <w:r>
              <w:rPr>
                <w:rFonts w:hint="eastAsia"/>
                <w:lang w:val="en-US" w:eastAsia="zh-CN"/>
              </w:rPr>
              <w:t>ACS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992" w:type="dxa"/>
          </w:tcPr>
          <w:p>
            <w:r>
              <w:t>Random</w:t>
            </w:r>
          </w:p>
        </w:tc>
        <w:tc>
          <w:tcPr>
            <w:tcW w:w="2064" w:type="dxa"/>
          </w:tcPr>
          <w:p>
            <w:pPr>
              <w:widowControl/>
            </w:pPr>
            <w:r>
              <w:t>2.56 [0.48, 13.71]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r>
              <w:t>hs-CRP</w:t>
            </w:r>
          </w:p>
        </w:tc>
        <w:tc>
          <w:tcPr>
            <w:tcW w:w="2297" w:type="dxa"/>
          </w:tcPr>
          <w:p>
            <w:r>
              <w:t>Xanthoderm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992" w:type="dxa"/>
          </w:tcPr>
          <w:p>
            <w:r>
              <w:t>Random</w:t>
            </w:r>
          </w:p>
        </w:tc>
        <w:tc>
          <w:tcPr>
            <w:tcW w:w="2064" w:type="dxa"/>
          </w:tcPr>
          <w:p>
            <w:pPr>
              <w:widowControl/>
              <w:rPr>
                <w:b/>
                <w:bCs/>
              </w:rPr>
            </w:pPr>
            <w:r>
              <w:rPr>
                <w:b/>
                <w:bCs/>
              </w:rPr>
              <w:t>1.09 [1.00, 1.17]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/>
        </w:tc>
        <w:tc>
          <w:tcPr>
            <w:tcW w:w="2297" w:type="dxa"/>
          </w:tcPr>
          <w:p>
            <w:r>
              <w:t>Caucasian</w:t>
            </w:r>
          </w:p>
        </w:tc>
        <w:tc>
          <w:tcPr>
            <w:tcW w:w="992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92" w:type="dxa"/>
          </w:tcPr>
          <w:p>
            <w:r>
              <w:t>Fixed</w:t>
            </w:r>
          </w:p>
        </w:tc>
        <w:tc>
          <w:tcPr>
            <w:tcW w:w="2064" w:type="dxa"/>
          </w:tcPr>
          <w:p>
            <w:pPr>
              <w:widowControl/>
              <w:rPr>
                <w:b/>
                <w:bCs/>
              </w:rPr>
            </w:pPr>
            <w:r>
              <w:rPr>
                <w:b/>
                <w:bCs/>
              </w:rPr>
              <w:t>1.03 [1.01, 1.04]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/>
        </w:tc>
        <w:tc>
          <w:tcPr>
            <w:tcW w:w="2297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ACS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7</w:t>
            </w:r>
          </w:p>
        </w:tc>
        <w:tc>
          <w:tcPr>
            <w:tcW w:w="992" w:type="dxa"/>
          </w:tcPr>
          <w:p>
            <w:r>
              <w:t>Fixed</w:t>
            </w:r>
          </w:p>
        </w:tc>
        <w:tc>
          <w:tcPr>
            <w:tcW w:w="2064" w:type="dxa"/>
          </w:tcPr>
          <w:p>
            <w:pPr>
              <w:widowControl/>
              <w:rPr>
                <w:b/>
                <w:bCs/>
              </w:rPr>
            </w:pPr>
            <w:r>
              <w:rPr>
                <w:b/>
                <w:bCs/>
              </w:rPr>
              <w:t>1.03 [1.02, 1.0</w:t>
            </w:r>
            <w:r>
              <w:rPr>
                <w:rFonts w:hint="eastAsia"/>
                <w:b/>
                <w:bCs/>
                <w:lang w:val="en-US" w:eastAsia="zh-CN"/>
              </w:rPr>
              <w:t>5</w:t>
            </w:r>
            <w:r>
              <w:rPr>
                <w:b/>
                <w:bCs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/>
        </w:tc>
        <w:tc>
          <w:tcPr>
            <w:tcW w:w="2297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non-</w:t>
            </w:r>
            <w:r>
              <w:rPr>
                <w:rFonts w:hint="eastAsia"/>
                <w:lang w:val="en-US" w:eastAsia="zh-CN"/>
              </w:rPr>
              <w:t>ACS</w:t>
            </w:r>
          </w:p>
        </w:tc>
        <w:tc>
          <w:tcPr>
            <w:tcW w:w="992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992" w:type="dxa"/>
          </w:tcPr>
          <w:p>
            <w:r>
              <w:t>Random</w:t>
            </w:r>
          </w:p>
        </w:tc>
        <w:tc>
          <w:tcPr>
            <w:tcW w:w="2064" w:type="dxa"/>
          </w:tcPr>
          <w:p>
            <w:pPr>
              <w:widowControl/>
            </w:pPr>
            <w:r>
              <w:t>1.</w:t>
            </w:r>
            <w:r>
              <w:rPr>
                <w:rFonts w:hint="eastAsia"/>
                <w:lang w:val="en-US" w:eastAsia="zh-CN"/>
              </w:rPr>
              <w:t>31</w:t>
            </w:r>
            <w:r>
              <w:t xml:space="preserve"> [</w:t>
            </w:r>
            <w:r>
              <w:rPr>
                <w:rFonts w:hint="eastAsia"/>
                <w:lang w:val="en-US" w:eastAsia="zh-CN"/>
              </w:rPr>
              <w:t>0</w:t>
            </w:r>
            <w:r>
              <w:t>.</w:t>
            </w:r>
            <w:r>
              <w:rPr>
                <w:rFonts w:hint="eastAsia"/>
                <w:lang w:val="en-US" w:eastAsia="zh-CN"/>
              </w:rPr>
              <w:t>7</w:t>
            </w:r>
            <w:r>
              <w:t xml:space="preserve">1, </w:t>
            </w:r>
            <w:r>
              <w:rPr>
                <w:rFonts w:hint="eastAsia"/>
                <w:lang w:val="en-US" w:eastAsia="zh-CN"/>
              </w:rPr>
              <w:t>2</w:t>
            </w:r>
            <w:r>
              <w:t>.</w:t>
            </w:r>
            <w:r>
              <w:rPr>
                <w:rFonts w:hint="eastAsia"/>
                <w:lang w:val="en-US" w:eastAsia="zh-CN"/>
              </w:rPr>
              <w:t>43</w:t>
            </w:r>
            <w: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r>
              <w:t>PLR</w:t>
            </w:r>
          </w:p>
        </w:tc>
        <w:tc>
          <w:tcPr>
            <w:tcW w:w="2297" w:type="dxa"/>
          </w:tcPr>
          <w:p>
            <w:r>
              <w:t>Xanthoderm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-</w:t>
            </w:r>
            <w:r>
              <w:t>-</w:t>
            </w:r>
          </w:p>
        </w:tc>
        <w:tc>
          <w:tcPr>
            <w:tcW w:w="2064" w:type="dxa"/>
          </w:tcPr>
          <w:p>
            <w:pPr>
              <w:widowControl/>
            </w:pPr>
            <w:r>
              <w:rPr>
                <w:b/>
                <w:bCs/>
              </w:rPr>
              <w:t>1.43 [1.20, 1.70]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/>
        </w:tc>
        <w:tc>
          <w:tcPr>
            <w:tcW w:w="2297" w:type="dxa"/>
          </w:tcPr>
          <w:p>
            <w:r>
              <w:t>Caucasian</w:t>
            </w:r>
          </w:p>
        </w:tc>
        <w:tc>
          <w:tcPr>
            <w:tcW w:w="992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92" w:type="dxa"/>
          </w:tcPr>
          <w:p>
            <w:r>
              <w:t>Random</w:t>
            </w:r>
          </w:p>
        </w:tc>
        <w:tc>
          <w:tcPr>
            <w:tcW w:w="2064" w:type="dxa"/>
          </w:tcPr>
          <w:p>
            <w:pPr>
              <w:widowControl/>
            </w:pPr>
            <w:r>
              <w:t>1.</w:t>
            </w:r>
            <w:r>
              <w:rPr>
                <w:rFonts w:hint="eastAsia"/>
                <w:lang w:val="en-US" w:eastAsia="zh-CN"/>
              </w:rPr>
              <w:t>03</w:t>
            </w:r>
            <w:r>
              <w:t xml:space="preserve"> [0.</w:t>
            </w:r>
            <w:r>
              <w:rPr>
                <w:rFonts w:hint="eastAsia"/>
                <w:lang w:val="en-US" w:eastAsia="zh-CN"/>
              </w:rPr>
              <w:t>95</w:t>
            </w:r>
            <w:r>
              <w:t xml:space="preserve">, </w:t>
            </w:r>
            <w:r>
              <w:rPr>
                <w:rFonts w:hint="eastAsia"/>
                <w:lang w:val="en-US" w:eastAsia="zh-CN"/>
              </w:rPr>
              <w:t>1</w:t>
            </w:r>
            <w:r>
              <w:t>.</w:t>
            </w:r>
            <w:r>
              <w:rPr>
                <w:rFonts w:hint="eastAsia"/>
                <w:lang w:val="en-US" w:eastAsia="zh-CN"/>
              </w:rPr>
              <w:t>11</w:t>
            </w:r>
            <w: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/>
        </w:tc>
        <w:tc>
          <w:tcPr>
            <w:tcW w:w="2297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ACS</w:t>
            </w:r>
          </w:p>
        </w:tc>
        <w:tc>
          <w:tcPr>
            <w:tcW w:w="992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992" w:type="dxa"/>
          </w:tcPr>
          <w:p>
            <w:r>
              <w:t>Random</w:t>
            </w:r>
          </w:p>
        </w:tc>
        <w:tc>
          <w:tcPr>
            <w:tcW w:w="2064" w:type="dxa"/>
          </w:tcPr>
          <w:p>
            <w:pPr>
              <w:widowControl/>
            </w:pPr>
            <w:r>
              <w:t>1.</w:t>
            </w:r>
            <w:r>
              <w:rPr>
                <w:rFonts w:hint="eastAsia"/>
                <w:lang w:val="en-US" w:eastAsia="zh-CN"/>
              </w:rPr>
              <w:t>12</w:t>
            </w:r>
            <w:r>
              <w:t xml:space="preserve"> [0.9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, </w:t>
            </w:r>
            <w:r>
              <w:rPr>
                <w:rFonts w:hint="eastAsia"/>
                <w:lang w:val="en-US" w:eastAsia="zh-CN"/>
              </w:rPr>
              <w:t>1</w:t>
            </w:r>
            <w:r>
              <w:t>.</w:t>
            </w:r>
            <w:r>
              <w:rPr>
                <w:rFonts w:hint="eastAsia"/>
                <w:lang w:val="en-US" w:eastAsia="zh-CN"/>
              </w:rPr>
              <w:t>26</w:t>
            </w:r>
            <w: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/>
        </w:tc>
        <w:tc>
          <w:tcPr>
            <w:tcW w:w="2297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non-</w:t>
            </w:r>
            <w:r>
              <w:rPr>
                <w:rFonts w:hint="eastAsia"/>
                <w:lang w:val="en-US" w:eastAsia="zh-CN"/>
              </w:rPr>
              <w:t>ACS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-</w:t>
            </w:r>
            <w:r>
              <w:t>-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-</w:t>
            </w:r>
            <w:r>
              <w:t>-</w:t>
            </w:r>
          </w:p>
        </w:tc>
        <w:tc>
          <w:tcPr>
            <w:tcW w:w="2064" w:type="dxa"/>
          </w:tcPr>
          <w:p>
            <w:pPr>
              <w:widowControl/>
            </w:pPr>
            <w:r>
              <w:rPr>
                <w:rFonts w:hint="eastAsia"/>
              </w:rPr>
              <w:t>-</w:t>
            </w: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r>
              <w:rPr>
                <w:rFonts w:hint="eastAsia"/>
              </w:rPr>
              <w:t>N</w:t>
            </w:r>
            <w:r>
              <w:t>LR</w:t>
            </w:r>
          </w:p>
        </w:tc>
        <w:tc>
          <w:tcPr>
            <w:tcW w:w="2297" w:type="dxa"/>
          </w:tcPr>
          <w:p>
            <w:r>
              <w:t>Xanthoderm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992" w:type="dxa"/>
          </w:tcPr>
          <w:p>
            <w:r>
              <w:t>Random</w:t>
            </w:r>
          </w:p>
        </w:tc>
        <w:tc>
          <w:tcPr>
            <w:tcW w:w="2064" w:type="dxa"/>
          </w:tcPr>
          <w:p>
            <w:pPr>
              <w:widowControl/>
            </w:pPr>
            <w:r>
              <w:t>1.23 [0.98, 1.54]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/>
        </w:tc>
        <w:tc>
          <w:tcPr>
            <w:tcW w:w="2297" w:type="dxa"/>
          </w:tcPr>
          <w:p>
            <w:r>
              <w:t>Caucasian</w:t>
            </w:r>
          </w:p>
        </w:tc>
        <w:tc>
          <w:tcPr>
            <w:tcW w:w="992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92" w:type="dxa"/>
          </w:tcPr>
          <w:p>
            <w:r>
              <w:t>Fixed</w:t>
            </w:r>
          </w:p>
        </w:tc>
        <w:tc>
          <w:tcPr>
            <w:tcW w:w="2064" w:type="dxa"/>
          </w:tcPr>
          <w:p>
            <w:pPr>
              <w:widowControl/>
            </w:pPr>
            <w:r>
              <w:t>1.0</w:t>
            </w:r>
            <w:r>
              <w:rPr>
                <w:rFonts w:hint="eastAsia"/>
                <w:lang w:val="en-US" w:eastAsia="zh-CN"/>
              </w:rPr>
              <w:t>3</w:t>
            </w:r>
            <w:r>
              <w:t xml:space="preserve"> [</w:t>
            </w:r>
            <w:r>
              <w:rPr>
                <w:rFonts w:hint="eastAsia"/>
                <w:lang w:val="en-US" w:eastAsia="zh-CN"/>
              </w:rPr>
              <w:t>0</w:t>
            </w:r>
            <w:r>
              <w:t>.</w:t>
            </w:r>
            <w:r>
              <w:rPr>
                <w:rFonts w:hint="eastAsia"/>
                <w:lang w:val="en-US" w:eastAsia="zh-CN"/>
              </w:rPr>
              <w:t>99</w:t>
            </w:r>
            <w:r>
              <w:t>, 1.</w:t>
            </w:r>
            <w:r>
              <w:rPr>
                <w:rFonts w:hint="eastAsia"/>
                <w:lang w:val="en-US" w:eastAsia="zh-CN"/>
              </w:rPr>
              <w:t>07</w:t>
            </w:r>
            <w: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/>
        </w:tc>
        <w:tc>
          <w:tcPr>
            <w:tcW w:w="2297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ACS</w:t>
            </w:r>
          </w:p>
        </w:tc>
        <w:tc>
          <w:tcPr>
            <w:tcW w:w="992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92" w:type="dxa"/>
          </w:tcPr>
          <w:p>
            <w:r>
              <w:t>Random</w:t>
            </w:r>
          </w:p>
        </w:tc>
        <w:tc>
          <w:tcPr>
            <w:tcW w:w="2064" w:type="dxa"/>
          </w:tcPr>
          <w:p>
            <w:pPr>
              <w:widowControl/>
            </w:pPr>
            <w:r>
              <w:rPr>
                <w:b/>
                <w:bCs/>
              </w:rPr>
              <w:t>1.1</w:t>
            </w:r>
            <w:r>
              <w:rPr>
                <w:rFonts w:hint="eastAsia"/>
                <w:b/>
                <w:bCs/>
                <w:lang w:val="en-US" w:eastAsia="zh-CN"/>
              </w:rPr>
              <w:t>1</w:t>
            </w:r>
            <w:r>
              <w:rPr>
                <w:b/>
                <w:bCs/>
              </w:rPr>
              <w:t xml:space="preserve"> [1.0</w:t>
            </w:r>
            <w:r>
              <w:rPr>
                <w:rFonts w:hint="eastAsia"/>
                <w:b/>
                <w:bCs/>
                <w:lang w:val="en-US" w:eastAsia="zh-CN"/>
              </w:rPr>
              <w:t>1</w:t>
            </w:r>
            <w:r>
              <w:rPr>
                <w:b/>
                <w:bCs/>
              </w:rPr>
              <w:t>, 1.2</w:t>
            </w:r>
            <w:r>
              <w:rPr>
                <w:rFonts w:hint="eastAsia"/>
                <w:b/>
                <w:bCs/>
                <w:lang w:val="en-US" w:eastAsia="zh-CN"/>
              </w:rPr>
              <w:t>0</w:t>
            </w:r>
            <w:r>
              <w:rPr>
                <w:b/>
                <w:bCs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/>
        </w:tc>
        <w:tc>
          <w:tcPr>
            <w:tcW w:w="2297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non-</w:t>
            </w:r>
            <w:r>
              <w:rPr>
                <w:rFonts w:hint="eastAsia"/>
                <w:lang w:val="en-US" w:eastAsia="zh-CN"/>
              </w:rPr>
              <w:t>ACS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-</w:t>
            </w:r>
            <w:r>
              <w:t>-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-</w:t>
            </w:r>
            <w:r>
              <w:t>-</w:t>
            </w:r>
          </w:p>
        </w:tc>
        <w:tc>
          <w:tcPr>
            <w:tcW w:w="2064" w:type="dxa"/>
          </w:tcPr>
          <w:p>
            <w:pPr>
              <w:widowControl/>
            </w:pPr>
            <w:r>
              <w:rPr>
                <w:rFonts w:hint="eastAsia"/>
              </w:rPr>
              <w:t>-</w:t>
            </w: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r>
              <w:rPr>
                <w:rFonts w:hint="eastAsia"/>
              </w:rPr>
              <w:t>R</w:t>
            </w:r>
            <w:r>
              <w:t>DW</w:t>
            </w:r>
          </w:p>
        </w:tc>
        <w:tc>
          <w:tcPr>
            <w:tcW w:w="2297" w:type="dxa"/>
          </w:tcPr>
          <w:p>
            <w:r>
              <w:t>Xanthoderm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992" w:type="dxa"/>
          </w:tcPr>
          <w:p>
            <w:r>
              <w:t>Fixed</w:t>
            </w:r>
          </w:p>
        </w:tc>
        <w:tc>
          <w:tcPr>
            <w:tcW w:w="2064" w:type="dxa"/>
          </w:tcPr>
          <w:p>
            <w:pPr>
              <w:widowControl/>
              <w:rPr>
                <w:b/>
                <w:bCs/>
              </w:rPr>
            </w:pPr>
            <w:r>
              <w:rPr>
                <w:b/>
                <w:bCs/>
              </w:rPr>
              <w:t>1.44 [1.15, 1.81]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/>
        </w:tc>
        <w:tc>
          <w:tcPr>
            <w:tcW w:w="2297" w:type="dxa"/>
          </w:tcPr>
          <w:p>
            <w:r>
              <w:t>Caucasian</w:t>
            </w:r>
          </w:p>
        </w:tc>
        <w:tc>
          <w:tcPr>
            <w:tcW w:w="992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92" w:type="dxa"/>
          </w:tcPr>
          <w:p>
            <w:r>
              <w:t>Fixed</w:t>
            </w:r>
          </w:p>
        </w:tc>
        <w:tc>
          <w:tcPr>
            <w:tcW w:w="2064" w:type="dxa"/>
          </w:tcPr>
          <w:p>
            <w:pPr>
              <w:widowControl/>
              <w:rPr>
                <w:b/>
                <w:bCs/>
              </w:rPr>
            </w:pPr>
            <w:r>
              <w:rPr>
                <w:b/>
                <w:bCs/>
              </w:rPr>
              <w:t>1.3</w:t>
            </w:r>
            <w:r>
              <w:rPr>
                <w:rFonts w:hint="eastAsia"/>
                <w:b/>
                <w:bCs/>
                <w:lang w:val="en-US" w:eastAsia="zh-CN"/>
              </w:rPr>
              <w:t>1</w:t>
            </w:r>
            <w:r>
              <w:rPr>
                <w:b/>
                <w:bCs/>
              </w:rPr>
              <w:t xml:space="preserve"> [1.</w:t>
            </w:r>
            <w:r>
              <w:rPr>
                <w:rFonts w:hint="eastAsia"/>
                <w:b/>
                <w:bCs/>
                <w:lang w:val="en-US" w:eastAsia="zh-CN"/>
              </w:rPr>
              <w:t>13</w:t>
            </w:r>
            <w:r>
              <w:rPr>
                <w:b/>
                <w:bCs/>
              </w:rPr>
              <w:t>, 1.5</w:t>
            </w:r>
            <w:r>
              <w:rPr>
                <w:rFonts w:hint="eastAsia"/>
                <w:b/>
                <w:bCs/>
                <w:lang w:val="en-US" w:eastAsia="zh-CN"/>
              </w:rPr>
              <w:t>2</w:t>
            </w:r>
            <w:r>
              <w:rPr>
                <w:b/>
                <w:bCs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/>
        </w:tc>
        <w:tc>
          <w:tcPr>
            <w:tcW w:w="2297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ACS</w:t>
            </w:r>
          </w:p>
        </w:tc>
        <w:tc>
          <w:tcPr>
            <w:tcW w:w="992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992" w:type="dxa"/>
          </w:tcPr>
          <w:p>
            <w:r>
              <w:t>Fixed</w:t>
            </w:r>
          </w:p>
        </w:tc>
        <w:tc>
          <w:tcPr>
            <w:tcW w:w="2064" w:type="dxa"/>
          </w:tcPr>
          <w:p>
            <w:pPr>
              <w:widowControl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  <w:r>
              <w:rPr>
                <w:rFonts w:hint="eastAsia"/>
                <w:b/>
                <w:bCs/>
                <w:lang w:val="en-US" w:eastAsia="zh-CN"/>
              </w:rPr>
              <w:t>3</w:t>
            </w:r>
            <w:r>
              <w:rPr>
                <w:b/>
                <w:bCs/>
              </w:rPr>
              <w:t>4 [1.1</w:t>
            </w:r>
            <w:r>
              <w:rPr>
                <w:rFonts w:hint="eastAsia"/>
                <w:b/>
                <w:bCs/>
                <w:lang w:val="en-US" w:eastAsia="zh-CN"/>
              </w:rPr>
              <w:t>6</w:t>
            </w:r>
            <w:r>
              <w:rPr>
                <w:b/>
                <w:bCs/>
              </w:rPr>
              <w:t>, 1.</w:t>
            </w:r>
            <w:r>
              <w:rPr>
                <w:rFonts w:hint="eastAsia"/>
                <w:b/>
                <w:bCs/>
                <w:lang w:val="en-US" w:eastAsia="zh-CN"/>
              </w:rPr>
              <w:t>54</w:t>
            </w:r>
            <w:r>
              <w:rPr>
                <w:b/>
                <w:bCs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/>
        </w:tc>
        <w:tc>
          <w:tcPr>
            <w:tcW w:w="2297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non-</w:t>
            </w:r>
            <w:r>
              <w:rPr>
                <w:rFonts w:hint="eastAsia"/>
                <w:lang w:val="en-US" w:eastAsia="zh-CN"/>
              </w:rPr>
              <w:t>ACS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-</w:t>
            </w:r>
            <w:r>
              <w:t>-</w:t>
            </w:r>
          </w:p>
        </w:tc>
        <w:tc>
          <w:tcPr>
            <w:tcW w:w="2064" w:type="dxa"/>
          </w:tcPr>
          <w:p>
            <w:pPr>
              <w:widowControl/>
              <w:rPr>
                <w:b/>
                <w:bCs/>
              </w:rPr>
            </w:pPr>
            <w:r>
              <w:rPr>
                <w:b/>
                <w:bCs/>
              </w:rPr>
              <w:t>1.38 [1.09, 1.76]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r>
              <w:rPr>
                <w:rFonts w:hint="eastAsia"/>
              </w:rPr>
              <w:t>H</w:t>
            </w:r>
            <w:r>
              <w:t>CT</w:t>
            </w:r>
          </w:p>
        </w:tc>
        <w:tc>
          <w:tcPr>
            <w:tcW w:w="2297" w:type="dxa"/>
          </w:tcPr>
          <w:p>
            <w:r>
              <w:t>Xanthoderm</w:t>
            </w:r>
          </w:p>
        </w:tc>
        <w:tc>
          <w:tcPr>
            <w:tcW w:w="992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992" w:type="dxa"/>
          </w:tcPr>
          <w:p>
            <w:r>
              <w:t>Random</w:t>
            </w:r>
          </w:p>
        </w:tc>
        <w:tc>
          <w:tcPr>
            <w:tcW w:w="2064" w:type="dxa"/>
          </w:tcPr>
          <w:p>
            <w:pPr>
              <w:widowControl/>
            </w:pPr>
            <w:r>
              <w:t>1.</w:t>
            </w:r>
            <w:r>
              <w:rPr>
                <w:rFonts w:hint="eastAsia"/>
                <w:lang w:val="en-US" w:eastAsia="zh-CN"/>
              </w:rPr>
              <w:t>13</w:t>
            </w:r>
            <w:r>
              <w:t xml:space="preserve"> [</w:t>
            </w:r>
            <w:r>
              <w:rPr>
                <w:rFonts w:hint="eastAsia"/>
                <w:lang w:val="en-US" w:eastAsia="zh-CN"/>
              </w:rPr>
              <w:t>0</w:t>
            </w:r>
            <w:r>
              <w:t>.</w:t>
            </w:r>
            <w:r>
              <w:rPr>
                <w:rFonts w:hint="eastAsia"/>
                <w:lang w:val="en-US" w:eastAsia="zh-CN"/>
              </w:rPr>
              <w:t>71</w:t>
            </w:r>
            <w:r>
              <w:t>, 1.7</w:t>
            </w:r>
            <w:r>
              <w:rPr>
                <w:rFonts w:hint="eastAsia"/>
                <w:lang w:val="en-US" w:eastAsia="zh-CN"/>
              </w:rPr>
              <w:t>9</w:t>
            </w:r>
            <w: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/>
        </w:tc>
        <w:tc>
          <w:tcPr>
            <w:tcW w:w="2297" w:type="dxa"/>
          </w:tcPr>
          <w:p>
            <w:r>
              <w:t>Caucasian</w:t>
            </w:r>
          </w:p>
        </w:tc>
        <w:tc>
          <w:tcPr>
            <w:tcW w:w="992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92" w:type="dxa"/>
          </w:tcPr>
          <w:p>
            <w:r>
              <w:t>Fixed</w:t>
            </w:r>
          </w:p>
        </w:tc>
        <w:tc>
          <w:tcPr>
            <w:tcW w:w="2064" w:type="dxa"/>
          </w:tcPr>
          <w:p>
            <w:pPr>
              <w:widowControl/>
              <w:rPr>
                <w:b/>
                <w:bCs/>
              </w:rPr>
            </w:pPr>
            <w:r>
              <w:rPr>
                <w:b/>
                <w:bCs/>
              </w:rPr>
              <w:t>0.95 [0.93, 0.96]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/>
        </w:tc>
        <w:tc>
          <w:tcPr>
            <w:tcW w:w="2297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ACS</w:t>
            </w:r>
          </w:p>
        </w:tc>
        <w:tc>
          <w:tcPr>
            <w:tcW w:w="992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992" w:type="dxa"/>
          </w:tcPr>
          <w:p>
            <w:r>
              <w:t>Fixed</w:t>
            </w:r>
          </w:p>
        </w:tc>
        <w:tc>
          <w:tcPr>
            <w:tcW w:w="2064" w:type="dxa"/>
          </w:tcPr>
          <w:p>
            <w:pPr>
              <w:widowControl/>
              <w:rPr>
                <w:b/>
                <w:bCs/>
              </w:rPr>
            </w:pPr>
            <w:r>
              <w:rPr>
                <w:b/>
                <w:bCs/>
              </w:rPr>
              <w:t>0.9</w:t>
            </w:r>
            <w:r>
              <w:rPr>
                <w:rFonts w:hint="eastAsia"/>
                <w:b/>
                <w:bCs/>
                <w:lang w:val="en-US" w:eastAsia="zh-CN"/>
              </w:rPr>
              <w:t>4</w:t>
            </w:r>
            <w:r>
              <w:rPr>
                <w:b/>
                <w:bCs/>
              </w:rPr>
              <w:t xml:space="preserve"> [0.9</w:t>
            </w:r>
            <w:r>
              <w:rPr>
                <w:rFonts w:hint="eastAsia"/>
                <w:b/>
                <w:bCs/>
                <w:lang w:val="en-US" w:eastAsia="zh-CN"/>
              </w:rPr>
              <w:t>1</w:t>
            </w:r>
            <w:r>
              <w:rPr>
                <w:b/>
                <w:bCs/>
              </w:rPr>
              <w:t>, 0.9</w:t>
            </w:r>
            <w:r>
              <w:rPr>
                <w:rFonts w:hint="eastAsia"/>
                <w:b/>
                <w:bCs/>
                <w:lang w:val="en-US" w:eastAsia="zh-CN"/>
              </w:rPr>
              <w:t>6</w:t>
            </w:r>
            <w:r>
              <w:rPr>
                <w:b/>
                <w:bCs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/>
        </w:tc>
        <w:tc>
          <w:tcPr>
            <w:tcW w:w="2297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non-</w:t>
            </w:r>
            <w:r>
              <w:rPr>
                <w:rFonts w:hint="eastAsia"/>
                <w:lang w:val="en-US" w:eastAsia="zh-CN"/>
              </w:rPr>
              <w:t>ACS</w:t>
            </w:r>
          </w:p>
        </w:tc>
        <w:tc>
          <w:tcPr>
            <w:tcW w:w="992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92" w:type="dxa"/>
          </w:tcPr>
          <w:p>
            <w:r>
              <w:t>Random</w:t>
            </w:r>
          </w:p>
        </w:tc>
        <w:tc>
          <w:tcPr>
            <w:tcW w:w="2064" w:type="dxa"/>
          </w:tcPr>
          <w:p>
            <w:pPr>
              <w:widowControl/>
            </w:pPr>
            <w:r>
              <w:t>0.9</w:t>
            </w:r>
            <w:r>
              <w:rPr>
                <w:rFonts w:hint="eastAsia"/>
                <w:lang w:val="en-US" w:eastAsia="zh-CN"/>
              </w:rPr>
              <w:t>6</w:t>
            </w:r>
            <w:r>
              <w:t xml:space="preserve"> [0.9</w:t>
            </w:r>
            <w:r>
              <w:rPr>
                <w:rFonts w:hint="eastAsia"/>
                <w:lang w:val="en-US" w:eastAsia="zh-CN"/>
              </w:rPr>
              <w:t>1</w:t>
            </w:r>
            <w:r>
              <w:t xml:space="preserve">, </w:t>
            </w:r>
            <w:r>
              <w:rPr>
                <w:rFonts w:hint="eastAsia"/>
                <w:lang w:val="en-US" w:eastAsia="zh-CN"/>
              </w:rPr>
              <w:t>1</w:t>
            </w:r>
            <w:r>
              <w:t>.</w:t>
            </w:r>
            <w:r>
              <w:rPr>
                <w:rFonts w:hint="eastAsia"/>
                <w:lang w:val="en-US" w:eastAsia="zh-CN"/>
              </w:rPr>
              <w:t>01</w:t>
            </w:r>
            <w:r>
              <w:t>]</w:t>
            </w:r>
          </w:p>
        </w:tc>
      </w:tr>
    </w:tbl>
    <w:p>
      <w:pPr>
        <w:rPr>
          <w:rFonts w:ascii="Times New Roman" w:hAnsi="Times New Roman" w:eastAsia="Times New Roman" w:cs="Times New Roman"/>
          <w:iCs/>
          <w:color w:val="000000"/>
          <w:kern w:val="0"/>
          <w:sz w:val="24"/>
          <w:szCs w:val="24"/>
        </w:rPr>
      </w:pPr>
      <w:r>
        <w:rPr>
          <w:rFonts w:hint="eastAsia" w:ascii="Times New Roman" w:hAnsi="Times New Roman" w:eastAsia="Times New Roman" w:cs="Times New Roman"/>
          <w:iCs/>
          <w:color w:val="000000"/>
          <w:kern w:val="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iCs/>
          <w:color w:val="000000"/>
          <w:kern w:val="0"/>
          <w:sz w:val="24"/>
          <w:szCs w:val="24"/>
        </w:rPr>
        <w:t>IN, Contrast-induced nephropathy; PCI</w:t>
      </w:r>
      <w:r>
        <w:rPr>
          <w:rFonts w:hint="eastAsia" w:ascii="Times New Roman" w:hAnsi="Times New Roman" w:eastAsia="Times New Roman" w:cs="Times New Roman"/>
          <w:iCs/>
          <w:color w:val="000000"/>
          <w:kern w:val="0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iCs/>
          <w:color w:val="000000"/>
          <w:kern w:val="0"/>
          <w:sz w:val="24"/>
          <w:szCs w:val="24"/>
        </w:rPr>
        <w:t xml:space="preserve"> percutaneous transluminal coronary intervention; OR</w:t>
      </w:r>
      <w:r>
        <w:rPr>
          <w:rFonts w:hint="eastAsia" w:ascii="Times New Roman" w:hAnsi="Times New Roman" w:eastAsia="Times New Roman" w:cs="Times New Roman"/>
          <w:iCs/>
          <w:color w:val="000000"/>
          <w:kern w:val="0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iCs/>
          <w:color w:val="000000"/>
          <w:kern w:val="0"/>
          <w:sz w:val="24"/>
          <w:szCs w:val="24"/>
        </w:rPr>
        <w:t xml:space="preserve"> odds ratio; CI</w:t>
      </w:r>
      <w:r>
        <w:rPr>
          <w:rFonts w:hint="eastAsia" w:ascii="Times New Roman" w:hAnsi="Times New Roman" w:eastAsia="Times New Roman" w:cs="Times New Roman"/>
          <w:iCs/>
          <w:color w:val="000000"/>
          <w:kern w:val="0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iCs/>
          <w:color w:val="000000"/>
          <w:kern w:val="0"/>
          <w:sz w:val="24"/>
          <w:szCs w:val="24"/>
        </w:rPr>
        <w:t xml:space="preserve"> confidence interval;</w:t>
      </w:r>
      <w:r>
        <w:rPr>
          <w:rFonts w:hint="eastAsia" w:ascii="Times New Roman" w:hAnsi="Times New Roman" w:eastAsia="Times New Roman" w:cs="Times New Roman"/>
          <w:iCs/>
          <w:color w:val="000000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CRP, C-reactive protein; hs-CRP, hypersensitive CRP; PLR, platelet to lymphocyte ratio; NLR, neutrophil to lymphocyte ratio; RDW, red blood cell distribution width; HCT, hematocrit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891"/>
    <w:rsid w:val="00346937"/>
    <w:rsid w:val="00385CE6"/>
    <w:rsid w:val="003C72C3"/>
    <w:rsid w:val="006F1133"/>
    <w:rsid w:val="007E2671"/>
    <w:rsid w:val="007F4AA3"/>
    <w:rsid w:val="00A96AEA"/>
    <w:rsid w:val="00AD6909"/>
    <w:rsid w:val="00BA4BFA"/>
    <w:rsid w:val="00CA5288"/>
    <w:rsid w:val="00D00114"/>
    <w:rsid w:val="00E55291"/>
    <w:rsid w:val="00E648B8"/>
    <w:rsid w:val="00EF7891"/>
    <w:rsid w:val="00FD6527"/>
    <w:rsid w:val="3F3427C1"/>
    <w:rsid w:val="47734826"/>
    <w:rsid w:val="505F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1177</Characters>
  <Lines>9</Lines>
  <Paragraphs>2</Paragraphs>
  <TotalTime>2</TotalTime>
  <ScaleCrop>false</ScaleCrop>
  <LinksUpToDate>false</LinksUpToDate>
  <CharactersWithSpaces>1381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2018-07-16T15:03:00Z</dcterms:created>
  <dc:creator>quaner</dc:creator>
  <cp:lastModifiedBy>一位不愿意透露姓名的非洲小白脸</cp:lastModifiedBy>
  <dcterms:modified xsi:type="dcterms:W3CDTF">2020-06-05T06:23:20Z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